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D4" w:rsidRPr="002824EC" w:rsidRDefault="00881FD4" w:rsidP="00881FD4">
      <w:pPr>
        <w:spacing w:after="0" w:line="240" w:lineRule="auto"/>
        <w:jc w:val="center"/>
        <w:rPr>
          <w:rFonts w:ascii="Centaur" w:eastAsia="Times New Roman" w:hAnsi="Centaur" w:cs="Times New Roman"/>
          <w:sz w:val="44"/>
          <w:szCs w:val="44"/>
        </w:rPr>
      </w:pPr>
      <w:r w:rsidRPr="002824EC">
        <w:rPr>
          <w:rFonts w:ascii="Centaur" w:eastAsia="Times New Roman" w:hAnsi="Centaur" w:cs="Times New Roman"/>
          <w:sz w:val="44"/>
          <w:szCs w:val="44"/>
        </w:rPr>
        <w:t>AGENDA</w:t>
      </w:r>
    </w:p>
    <w:p w:rsidR="00881FD4" w:rsidRPr="007B23DF" w:rsidRDefault="00881FD4" w:rsidP="00881FD4">
      <w:pPr>
        <w:spacing w:after="0" w:line="240" w:lineRule="auto"/>
        <w:jc w:val="center"/>
        <w:rPr>
          <w:rFonts w:ascii="Centaur" w:eastAsia="Times New Roman" w:hAnsi="Centaur" w:cs="Times New Roman"/>
          <w:sz w:val="28"/>
          <w:szCs w:val="20"/>
        </w:rPr>
      </w:pPr>
      <w:r w:rsidRPr="007B23DF">
        <w:rPr>
          <w:rFonts w:ascii="Centaur" w:eastAsia="Times New Roman" w:hAnsi="Centaur" w:cs="Times New Roman"/>
          <w:sz w:val="28"/>
          <w:szCs w:val="20"/>
        </w:rPr>
        <w:t>Maddock School District #9</w:t>
      </w:r>
    </w:p>
    <w:p w:rsidR="00881FD4" w:rsidRPr="002824EC" w:rsidRDefault="00881FD4" w:rsidP="002824EC">
      <w:pPr>
        <w:keepNext/>
        <w:spacing w:after="0" w:line="240" w:lineRule="auto"/>
        <w:jc w:val="center"/>
        <w:outlineLvl w:val="0"/>
        <w:rPr>
          <w:rFonts w:ascii="Centaur" w:eastAsia="Times New Roman" w:hAnsi="Centaur" w:cs="Times New Roman"/>
          <w:sz w:val="28"/>
          <w:szCs w:val="20"/>
        </w:rPr>
      </w:pPr>
      <w:r w:rsidRPr="007B23DF">
        <w:rPr>
          <w:rFonts w:ascii="Centaur" w:eastAsia="Times New Roman" w:hAnsi="Centaur" w:cs="Times New Roman"/>
          <w:sz w:val="28"/>
          <w:szCs w:val="20"/>
        </w:rPr>
        <w:t>Regular Meeting…</w:t>
      </w:r>
      <w:r>
        <w:rPr>
          <w:rFonts w:ascii="Centaur" w:eastAsia="Times New Roman" w:hAnsi="Centaur" w:cs="Times New Roman"/>
          <w:sz w:val="28"/>
          <w:szCs w:val="20"/>
        </w:rPr>
        <w:t>Wednesday January 12</w:t>
      </w:r>
      <w:r w:rsidRPr="007B23DF">
        <w:rPr>
          <w:rFonts w:ascii="Centaur" w:eastAsia="Times New Roman" w:hAnsi="Centaur" w:cs="Times New Roman"/>
          <w:sz w:val="28"/>
          <w:szCs w:val="20"/>
        </w:rPr>
        <w:t>, 202</w:t>
      </w:r>
      <w:r w:rsidR="00BE5B35">
        <w:rPr>
          <w:rFonts w:ascii="Centaur" w:eastAsia="Times New Roman" w:hAnsi="Centaur" w:cs="Times New Roman"/>
          <w:sz w:val="28"/>
          <w:szCs w:val="20"/>
        </w:rPr>
        <w:t>2</w:t>
      </w:r>
      <w:r w:rsidRPr="007B23DF">
        <w:rPr>
          <w:rFonts w:ascii="Centaur" w:eastAsia="Times New Roman" w:hAnsi="Centaur" w:cs="Times New Roman"/>
          <w:sz w:val="28"/>
          <w:szCs w:val="20"/>
        </w:rPr>
        <w:t xml:space="preserve"> 7:00 AM</w:t>
      </w:r>
    </w:p>
    <w:p w:rsidR="00881FD4" w:rsidRPr="00CD0C25" w:rsidRDefault="00881FD4" w:rsidP="00881FD4">
      <w:pPr>
        <w:numPr>
          <w:ilvl w:val="0"/>
          <w:numId w:val="1"/>
        </w:numPr>
        <w:spacing w:line="240" w:lineRule="auto"/>
        <w:contextualSpacing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CALL TO ORDER - Approve Agenda</w:t>
      </w:r>
    </w:p>
    <w:p w:rsidR="00881FD4" w:rsidRPr="007B23DF" w:rsidRDefault="00881FD4" w:rsidP="00881FD4">
      <w:pPr>
        <w:numPr>
          <w:ilvl w:val="0"/>
          <w:numId w:val="1"/>
        </w:numPr>
        <w:spacing w:line="240" w:lineRule="auto"/>
        <w:contextualSpacing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CONSENT AGENDA</w:t>
      </w:r>
    </w:p>
    <w:p w:rsidR="00881FD4" w:rsidRPr="007B23DF" w:rsidRDefault="00881FD4" w:rsidP="00881FD4">
      <w:pPr>
        <w:numPr>
          <w:ilvl w:val="1"/>
          <w:numId w:val="1"/>
        </w:numPr>
        <w:spacing w:line="240" w:lineRule="auto"/>
        <w:contextualSpacing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 xml:space="preserve">Approve Minutes </w:t>
      </w:r>
    </w:p>
    <w:p w:rsidR="00881FD4" w:rsidRPr="007B23DF" w:rsidRDefault="00881FD4" w:rsidP="00881FD4">
      <w:pPr>
        <w:numPr>
          <w:ilvl w:val="1"/>
          <w:numId w:val="1"/>
        </w:numPr>
        <w:spacing w:line="240" w:lineRule="auto"/>
        <w:contextualSpacing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Approve General Fund Bills</w:t>
      </w:r>
    </w:p>
    <w:p w:rsidR="00881FD4" w:rsidRPr="00CD0C25" w:rsidRDefault="00881FD4" w:rsidP="00881FD4">
      <w:pPr>
        <w:numPr>
          <w:ilvl w:val="1"/>
          <w:numId w:val="1"/>
        </w:numPr>
        <w:spacing w:line="240" w:lineRule="auto"/>
        <w:contextualSpacing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Approve Financial Reports</w:t>
      </w:r>
    </w:p>
    <w:p w:rsidR="00881FD4" w:rsidRPr="007B23DF" w:rsidRDefault="00881FD4" w:rsidP="00881FD4">
      <w:pPr>
        <w:numPr>
          <w:ilvl w:val="0"/>
          <w:numId w:val="1"/>
        </w:numPr>
        <w:spacing w:after="0" w:line="240" w:lineRule="auto"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PRINCIPAL REPORT</w:t>
      </w:r>
    </w:p>
    <w:p w:rsidR="00881FD4" w:rsidRPr="007B23DF" w:rsidRDefault="00881FD4" w:rsidP="00881FD4">
      <w:pPr>
        <w:numPr>
          <w:ilvl w:val="0"/>
          <w:numId w:val="1"/>
        </w:numPr>
        <w:spacing w:after="0" w:line="240" w:lineRule="auto"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SUPERINTENDENT REPORT</w:t>
      </w:r>
    </w:p>
    <w:p w:rsidR="00881FD4" w:rsidRDefault="00881FD4" w:rsidP="00881FD4">
      <w:pPr>
        <w:numPr>
          <w:ilvl w:val="0"/>
          <w:numId w:val="1"/>
        </w:numPr>
        <w:spacing w:after="0" w:line="240" w:lineRule="auto"/>
        <w:rPr>
          <w:rFonts w:ascii="Centaur" w:eastAsia="Times New Roman" w:hAnsi="Centaur" w:cs="Times New Roman"/>
        </w:rPr>
      </w:pPr>
      <w:r w:rsidRPr="007B23DF">
        <w:rPr>
          <w:rFonts w:ascii="Centaur" w:eastAsia="Times New Roman" w:hAnsi="Centaur" w:cs="Times New Roman"/>
        </w:rPr>
        <w:t>ATHLETIC DIRECTOR REPORT</w:t>
      </w:r>
    </w:p>
    <w:p w:rsidR="00881FD4" w:rsidRDefault="00881FD4" w:rsidP="00881FD4">
      <w:pPr>
        <w:numPr>
          <w:ilvl w:val="0"/>
          <w:numId w:val="1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COMMITTEE REPORTS-POLICY: </w:t>
      </w:r>
    </w:p>
    <w:p w:rsidR="00881FD4" w:rsidRDefault="00881FD4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BDD: BOARD COMPENSATION POLICY</w:t>
      </w:r>
      <w:r w:rsidR="00F433B2">
        <w:rPr>
          <w:rFonts w:ascii="Centaur" w:eastAsia="Times New Roman" w:hAnsi="Centaur" w:cs="Times New Roman"/>
        </w:rPr>
        <w:t>- AMEND</w:t>
      </w:r>
    </w:p>
    <w:p w:rsidR="00881FD4" w:rsidRDefault="00881FD4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KAB-1: DISTRICT LEVEL</w:t>
      </w:r>
      <w:r w:rsidR="00F433B2">
        <w:rPr>
          <w:rFonts w:ascii="Centaur" w:eastAsia="Times New Roman" w:hAnsi="Centaur" w:cs="Times New Roman"/>
        </w:rPr>
        <w:t>-ADOPT</w:t>
      </w:r>
    </w:p>
    <w:p w:rsidR="00881FD4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ABAB: SCHOOL YEAR AND CALENDAR-AMEND</w:t>
      </w:r>
    </w:p>
    <w:p w:rsidR="00F433B2" w:rsidRPr="00F433B2" w:rsidRDefault="00F433B2" w:rsidP="00F433B2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ABABA: RELIGIOUS OBSERVANCES-AMEND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ABAC: VIRTUAL LEARNING-ADOPT</w:t>
      </w:r>
    </w:p>
    <w:p w:rsidR="002824EC" w:rsidRDefault="002824EC" w:rsidP="002824EC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ABBA: NORTH DAKOTA COMPREHENSIVE MODEL SCHOOL POLICY FOR TABACCO USE- AMEND</w:t>
      </w:r>
    </w:p>
    <w:p w:rsidR="0080328B" w:rsidRDefault="0080328B" w:rsidP="0080328B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ABBA BR: TOBACCO FREE POLICY VIOLATION- AMEND</w:t>
      </w:r>
    </w:p>
    <w:p w:rsidR="009B5B70" w:rsidRPr="009B5B70" w:rsidRDefault="009B5B70" w:rsidP="009B5B70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ABAB- AR: EXTRACURRICULAR SCHEDULING REGULATION- REVIEW 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ABBB: NON-CURRICULAR USE OF DISTRICT PROPERTY-AMEND</w:t>
      </w:r>
    </w:p>
    <w:p w:rsidR="005673FF" w:rsidRDefault="005673FF" w:rsidP="005673FF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ABCD E1: RECORD RETENTION SCHEUDLE-REVIEW </w:t>
      </w:r>
    </w:p>
    <w:p w:rsidR="005673FF" w:rsidRPr="005673FF" w:rsidRDefault="005673FF" w:rsidP="005673FF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ABCD E2: RESOLUTION FOR RECORD RETENTION-REVIEW</w:t>
      </w:r>
    </w:p>
    <w:p w:rsidR="00F433B2" w:rsidRDefault="00F433B2" w:rsidP="00F433B2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ABEA AR2: PHYSICAL ACTIVITY AND RECESS REGULATION</w:t>
      </w:r>
      <w:r>
        <w:rPr>
          <w:rFonts w:ascii="Centaur" w:eastAsia="Times New Roman" w:hAnsi="Centaur" w:cs="Times New Roman"/>
        </w:rPr>
        <w:t>-REVIEW</w:t>
      </w:r>
    </w:p>
    <w:p w:rsidR="00F433B2" w:rsidRDefault="00F433B2" w:rsidP="00F433B2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ACAA: EMERGENCY CLOSING-AMEND</w:t>
      </w:r>
    </w:p>
    <w:p w:rsidR="009B5B70" w:rsidRPr="009B5B70" w:rsidRDefault="009B5B70" w:rsidP="009B5B70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ACAA-AR: TELEWORK PROCURE-REVIEW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ACBA: AUTOMATED EXTERNAL DEFRIBULLATORS- 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ACBC: USE OF ANIMALS IN SCHOOL AND IN CURRICULAR ACTIVITIES- AMEND</w:t>
      </w:r>
    </w:p>
    <w:p w:rsidR="009B5B70" w:rsidRPr="009B5B70" w:rsidRDefault="009B5B70" w:rsidP="009B5B70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ACBC AR: USE OF ANIMALS IN CURRICULAR PROGRAMS REGULATION- REVIEW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ACBF: MEDICAL MARIJUANA- AMEND</w:t>
      </w:r>
    </w:p>
    <w:p w:rsidR="005673FF" w:rsidRPr="005673FF" w:rsidRDefault="005673FF" w:rsidP="005673FF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BA BR2: BOARD MEMBER INTENT AND SOCIAL MEDIA USE- 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BBBB: SCHOOL BOARD COMMITTEES- 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BBC: METHOD OF FILLING A BOARD VACANCY- 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BC: MEETINGS OF THE BOARD- AMEND 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BCAA: BOARD MEETING AGENDA AND </w:t>
      </w:r>
      <w:r w:rsidR="0049480D">
        <w:rPr>
          <w:rFonts w:ascii="Centaur" w:eastAsia="Times New Roman" w:hAnsi="Centaur" w:cs="Times New Roman"/>
        </w:rPr>
        <w:t>PRE-MEETING</w:t>
      </w:r>
      <w:r>
        <w:rPr>
          <w:rFonts w:ascii="Centaur" w:eastAsia="Times New Roman" w:hAnsi="Centaur" w:cs="Times New Roman"/>
        </w:rPr>
        <w:t xml:space="preserve"> PREP- 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BCAB: BOARD MEETING PROCEDURE- AMEND</w:t>
      </w:r>
    </w:p>
    <w:p w:rsidR="00F433B2" w:rsidRDefault="00F433B2" w:rsidP="00881FD4">
      <w:pPr>
        <w:pStyle w:val="ListParagraph"/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BDA: PROCEDURE FOR ADOPTING BOARD POLICY- AMEND</w:t>
      </w:r>
    </w:p>
    <w:p w:rsidR="00881FD4" w:rsidRPr="00881FD4" w:rsidRDefault="001533D2" w:rsidP="002824EC">
      <w:p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NEW BUSINESS:</w:t>
      </w:r>
    </w:p>
    <w:p w:rsidR="001533D2" w:rsidRDefault="005673FF" w:rsidP="001533D2">
      <w:pPr>
        <w:spacing w:after="0" w:line="240" w:lineRule="auto"/>
        <w:ind w:left="360"/>
        <w:rPr>
          <w:rFonts w:ascii="Centaur" w:eastAsia="Times New Roman" w:hAnsi="Centaur" w:cs="Times New Roman"/>
        </w:rPr>
      </w:pPr>
      <w:bookmarkStart w:id="0" w:name="_GoBack"/>
      <w:bookmarkEnd w:id="0"/>
      <w:r>
        <w:rPr>
          <w:rFonts w:ascii="Centaur" w:eastAsia="Times New Roman" w:hAnsi="Centaur" w:cs="Times New Roman"/>
        </w:rPr>
        <w:t>1. BOARD</w:t>
      </w:r>
      <w:r w:rsidR="00881FD4">
        <w:rPr>
          <w:rFonts w:ascii="Centaur" w:eastAsia="Times New Roman" w:hAnsi="Centaur" w:cs="Times New Roman"/>
        </w:rPr>
        <w:t xml:space="preserve"> POSITION OPEN (JULY)</w:t>
      </w:r>
      <w:r w:rsidR="001533D2">
        <w:rPr>
          <w:rFonts w:ascii="Centaur" w:eastAsia="Times New Roman" w:hAnsi="Centaur" w:cs="Times New Roman"/>
        </w:rPr>
        <w:t xml:space="preserve"> </w:t>
      </w:r>
    </w:p>
    <w:p w:rsidR="001533D2" w:rsidRDefault="001533D2" w:rsidP="001533D2">
      <w:pPr>
        <w:spacing w:after="0" w:line="240" w:lineRule="auto"/>
        <w:ind w:left="360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2. </w:t>
      </w:r>
      <w:r w:rsidR="00881FD4">
        <w:rPr>
          <w:rFonts w:ascii="Centaur" w:eastAsia="Times New Roman" w:hAnsi="Centaur" w:cs="Times New Roman"/>
        </w:rPr>
        <w:t xml:space="preserve">STRATEGIC PLANNING/TENANT LEADERSHIP </w:t>
      </w:r>
    </w:p>
    <w:p w:rsidR="001533D2" w:rsidRDefault="001533D2" w:rsidP="001533D2">
      <w:pPr>
        <w:spacing w:after="0" w:line="240" w:lineRule="auto"/>
        <w:ind w:left="360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3. </w:t>
      </w:r>
      <w:r w:rsidR="00881FD4">
        <w:rPr>
          <w:rFonts w:ascii="Centaur" w:eastAsia="Times New Roman" w:hAnsi="Centaur" w:cs="Times New Roman"/>
        </w:rPr>
        <w:t>COOP AGREEMENT ATRICLE</w:t>
      </w:r>
    </w:p>
    <w:p w:rsidR="00BE5B35" w:rsidRDefault="001533D2" w:rsidP="001533D2">
      <w:pPr>
        <w:spacing w:after="0" w:line="240" w:lineRule="auto"/>
        <w:ind w:left="360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 xml:space="preserve">4. </w:t>
      </w:r>
      <w:r w:rsidR="00BE5B35">
        <w:rPr>
          <w:rFonts w:ascii="Centaur" w:eastAsia="Times New Roman" w:hAnsi="Centaur" w:cs="Times New Roman"/>
        </w:rPr>
        <w:t xml:space="preserve">ADJOURN </w:t>
      </w:r>
    </w:p>
    <w:p w:rsidR="00BE5B35" w:rsidRDefault="00BE5B35" w:rsidP="00BE5B35">
      <w:pPr>
        <w:spacing w:after="0" w:line="240" w:lineRule="auto"/>
        <w:rPr>
          <w:rFonts w:ascii="Centaur" w:eastAsia="Times New Roman" w:hAnsi="Centaur" w:cs="Times New Roman"/>
        </w:rPr>
      </w:pPr>
    </w:p>
    <w:p w:rsidR="00881FD4" w:rsidRPr="00881FD4" w:rsidRDefault="00BE5B35" w:rsidP="002824EC">
      <w:pPr>
        <w:spacing w:after="0" w:line="240" w:lineRule="auto"/>
        <w:rPr>
          <w:rFonts w:ascii="Centaur" w:eastAsia="Times New Roman" w:hAnsi="Centaur" w:cs="Times New Roman"/>
        </w:rPr>
      </w:pPr>
      <w:r>
        <w:rPr>
          <w:rFonts w:ascii="Centaur" w:eastAsia="Times New Roman" w:hAnsi="Centaur" w:cs="Times New Roman"/>
        </w:rPr>
        <w:t>NEXT MEETING- FEBRUARY 10, 2022 7:00AM</w:t>
      </w:r>
    </w:p>
    <w:sectPr w:rsidR="00881FD4" w:rsidRPr="0088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297"/>
    <w:multiLevelType w:val="hybridMultilevel"/>
    <w:tmpl w:val="4058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8A6123"/>
    <w:multiLevelType w:val="hybridMultilevel"/>
    <w:tmpl w:val="9000D902"/>
    <w:lvl w:ilvl="0" w:tplc="57966DF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7F62652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F2C62"/>
    <w:multiLevelType w:val="hybridMultilevel"/>
    <w:tmpl w:val="CC684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4"/>
    <w:rsid w:val="001533D2"/>
    <w:rsid w:val="002824EC"/>
    <w:rsid w:val="0049480D"/>
    <w:rsid w:val="005673FF"/>
    <w:rsid w:val="0072389E"/>
    <w:rsid w:val="0080328B"/>
    <w:rsid w:val="00881FD4"/>
    <w:rsid w:val="009B5B70"/>
    <w:rsid w:val="00BE5B35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9E87"/>
  <w15:chartTrackingRefBased/>
  <w15:docId w15:val="{05D1C7C5-4833-472E-81C3-0126051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9</cp:revision>
  <dcterms:created xsi:type="dcterms:W3CDTF">2022-01-07T20:34:00Z</dcterms:created>
  <dcterms:modified xsi:type="dcterms:W3CDTF">2022-01-10T15:30:00Z</dcterms:modified>
</cp:coreProperties>
</file>